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008C4CC5" w:rsidR="007B024B" w:rsidRPr="002A7C9F" w:rsidRDefault="00251D81" w:rsidP="00CB6158">
      <w:pPr>
        <w:pStyle w:val="Datumoben"/>
        <w:spacing w:after="300"/>
        <w:rPr>
          <w:rStyle w:val="Formatvorlage14"/>
          <w:sz w:val="20"/>
          <w:lang w:val="it-IT"/>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v:textbox>
              </v:shape>
            </w:pict>
          </mc:Fallback>
        </mc:AlternateContent>
      </w:r>
      <w:r w:rsidR="002A7C9F" w:rsidRPr="002A7C9F">
        <w:rPr>
          <w:rStyle w:val="Formatvorlage14"/>
          <w:sz w:val="20"/>
          <w:lang w:val="it-IT"/>
        </w:rPr>
        <w:t>Gennaio 2024</w:t>
      </w:r>
    </w:p>
    <w:p w14:paraId="700D936F" w14:textId="036F7CA5" w:rsidR="005F6C2B" w:rsidRPr="002A7C9F" w:rsidRDefault="00F879F6" w:rsidP="005F6C2B">
      <w:pPr>
        <w:spacing w:line="360" w:lineRule="auto"/>
        <w:jc w:val="center"/>
        <w:rPr>
          <w:rStyle w:val="Formatvorlage14"/>
          <w:b/>
          <w:bCs/>
          <w:color w:val="4D4D4D" w:themeColor="accent3"/>
          <w:sz w:val="48"/>
          <w:szCs w:val="48"/>
          <w:lang w:val="it-IT"/>
        </w:rPr>
      </w:pPr>
      <w:r w:rsidRPr="002A7C9F">
        <w:rPr>
          <w:rStyle w:val="Formatvorlage14"/>
          <w:b/>
          <w:bCs/>
          <w:color w:val="4D4D4D" w:themeColor="accent3"/>
          <w:sz w:val="48"/>
          <w:szCs w:val="48"/>
          <w:lang w:val="it-IT"/>
        </w:rPr>
        <w:t xml:space="preserve">Dritto al punto: il dente protesico VITA MFT con principio Easy </w:t>
      </w:r>
      <w:proofErr w:type="spellStart"/>
      <w:r w:rsidRPr="002A7C9F">
        <w:rPr>
          <w:rStyle w:val="Formatvorlage14"/>
          <w:b/>
          <w:bCs/>
          <w:color w:val="4D4D4D" w:themeColor="accent3"/>
          <w:sz w:val="48"/>
          <w:szCs w:val="48"/>
          <w:lang w:val="it-IT"/>
        </w:rPr>
        <w:t>Centric</w:t>
      </w:r>
      <w:proofErr w:type="spellEnd"/>
    </w:p>
    <w:p w14:paraId="3D27ADAC" w14:textId="09DFDD7D" w:rsidR="00844322" w:rsidRPr="002A7C9F" w:rsidRDefault="005F6C2B" w:rsidP="005F6C2B">
      <w:pPr>
        <w:spacing w:line="240" w:lineRule="auto"/>
        <w:jc w:val="center"/>
        <w:rPr>
          <w:rStyle w:val="Formatvorlage14"/>
          <w:color w:val="4D4D4D" w:themeColor="accent3"/>
          <w:sz w:val="24"/>
          <w:szCs w:val="24"/>
          <w:lang w:val="it-IT"/>
        </w:rPr>
      </w:pPr>
      <w:r w:rsidRPr="002A7C9F">
        <w:rPr>
          <w:rStyle w:val="Formatvorlage14"/>
          <w:color w:val="4D4D4D" w:themeColor="accent3"/>
          <w:sz w:val="24"/>
          <w:szCs w:val="24"/>
          <w:lang w:val="it-IT"/>
        </w:rPr>
        <w:t xml:space="preserve">Ora con PERFECT MATCH in tutti i colori VITA </w:t>
      </w:r>
      <w:proofErr w:type="spellStart"/>
      <w:r w:rsidRPr="002A7C9F">
        <w:rPr>
          <w:rStyle w:val="Formatvorlage14"/>
          <w:color w:val="4D4D4D" w:themeColor="accent3"/>
          <w:sz w:val="24"/>
          <w:szCs w:val="24"/>
          <w:lang w:val="it-IT"/>
        </w:rPr>
        <w:t>classical</w:t>
      </w:r>
      <w:proofErr w:type="spellEnd"/>
      <w:r w:rsidRPr="002A7C9F">
        <w:rPr>
          <w:rStyle w:val="Formatvorlage14"/>
          <w:color w:val="4D4D4D" w:themeColor="accent3"/>
          <w:sz w:val="24"/>
          <w:szCs w:val="24"/>
          <w:lang w:val="it-IT"/>
        </w:rPr>
        <w:t xml:space="preserve"> A1-D4</w:t>
      </w:r>
    </w:p>
    <w:p w14:paraId="3F2E038D" w14:textId="77777777" w:rsidR="005F6C2B" w:rsidRPr="002A7C9F" w:rsidRDefault="005F6C2B" w:rsidP="005F6C2B">
      <w:pPr>
        <w:spacing w:line="240" w:lineRule="auto"/>
        <w:jc w:val="center"/>
        <w:rPr>
          <w:rStyle w:val="Formatvorlage14"/>
          <w:color w:val="4D4D4D" w:themeColor="accent3"/>
          <w:sz w:val="24"/>
          <w:szCs w:val="24"/>
          <w:lang w:val="it-IT"/>
        </w:rPr>
      </w:pPr>
    </w:p>
    <w:p w14:paraId="52A1BA3E" w14:textId="77777777" w:rsidR="005F6C2B" w:rsidRPr="002A7C9F" w:rsidRDefault="005F6C2B" w:rsidP="005F6C2B">
      <w:pPr>
        <w:spacing w:line="240" w:lineRule="auto"/>
        <w:jc w:val="center"/>
        <w:rPr>
          <w:rFonts w:cs="Arial"/>
          <w:sz w:val="10"/>
          <w:szCs w:val="10"/>
          <w:lang w:val="it-IT"/>
        </w:rPr>
      </w:pPr>
    </w:p>
    <w:p w14:paraId="6204BD3D" w14:textId="72CF000D" w:rsidR="005F6C2B" w:rsidRPr="002A7C9F" w:rsidRDefault="001734B8" w:rsidP="0062599B">
      <w:pPr>
        <w:rPr>
          <w:rFonts w:cs="Arial"/>
          <w:sz w:val="24"/>
          <w:szCs w:val="24"/>
          <w:lang w:val="it-IT"/>
        </w:rPr>
      </w:pPr>
      <w:r w:rsidRPr="002A7C9F">
        <w:rPr>
          <w:rFonts w:cs="Arial"/>
          <w:sz w:val="24"/>
          <w:szCs w:val="24"/>
          <w:lang w:val="it-IT"/>
        </w:rPr>
        <w:t xml:space="preserve">Il dente preconfezionato universale VITA MFT è disponibile da subito in 16 colori VITA </w:t>
      </w:r>
      <w:proofErr w:type="spellStart"/>
      <w:r w:rsidRPr="002A7C9F">
        <w:rPr>
          <w:rFonts w:cs="Arial"/>
          <w:sz w:val="24"/>
          <w:szCs w:val="24"/>
          <w:lang w:val="it-IT"/>
        </w:rPr>
        <w:t>classical</w:t>
      </w:r>
      <w:proofErr w:type="spellEnd"/>
      <w:r w:rsidRPr="002A7C9F">
        <w:rPr>
          <w:rFonts w:cs="Arial"/>
          <w:sz w:val="24"/>
          <w:szCs w:val="24"/>
          <w:lang w:val="it-IT"/>
        </w:rPr>
        <w:t xml:space="preserve"> A1-D4 e 16 colori VITA SYSTEM 3D-MASTER, inclusi tre colori </w:t>
      </w:r>
      <w:proofErr w:type="spellStart"/>
      <w:r w:rsidRPr="002A7C9F">
        <w:rPr>
          <w:rFonts w:cs="Arial"/>
          <w:sz w:val="24"/>
          <w:szCs w:val="24"/>
          <w:lang w:val="it-IT"/>
        </w:rPr>
        <w:t>Bleached</w:t>
      </w:r>
      <w:proofErr w:type="spellEnd"/>
      <w:r w:rsidRPr="002A7C9F">
        <w:rPr>
          <w:rFonts w:cs="Arial"/>
          <w:sz w:val="24"/>
          <w:szCs w:val="24"/>
          <w:lang w:val="it-IT"/>
        </w:rPr>
        <w:t>. Con questa gamma completa di colori, il dente protesico offre una varietà impressionante per le esigenze individuali.</w:t>
      </w:r>
    </w:p>
    <w:p w14:paraId="6FFB2F73" w14:textId="77777777" w:rsidR="007F600E" w:rsidRPr="002A7C9F" w:rsidRDefault="007F600E" w:rsidP="0062599B">
      <w:pPr>
        <w:rPr>
          <w:rFonts w:cs="Arial"/>
          <w:lang w:val="it-IT"/>
        </w:rPr>
      </w:pPr>
    </w:p>
    <w:p w14:paraId="1471D816" w14:textId="670D6868" w:rsidR="005F6C2B" w:rsidRPr="002A7C9F" w:rsidRDefault="001734B8" w:rsidP="005F6C2B">
      <w:pPr>
        <w:rPr>
          <w:rFonts w:cs="Arial"/>
          <w:lang w:val="it-IT"/>
        </w:rPr>
      </w:pPr>
      <w:r w:rsidRPr="002A7C9F">
        <w:rPr>
          <w:rFonts w:cs="Arial"/>
          <w:lang w:val="it-IT"/>
        </w:rPr>
        <w:t xml:space="preserve">"MFT" sta per "Multi </w:t>
      </w:r>
      <w:proofErr w:type="spellStart"/>
      <w:r w:rsidRPr="002A7C9F">
        <w:rPr>
          <w:rFonts w:cs="Arial"/>
          <w:lang w:val="it-IT"/>
        </w:rPr>
        <w:t>Functional</w:t>
      </w:r>
      <w:proofErr w:type="spellEnd"/>
      <w:r w:rsidRPr="002A7C9F">
        <w:rPr>
          <w:rFonts w:cs="Arial"/>
          <w:lang w:val="it-IT"/>
        </w:rPr>
        <w:t xml:space="preserve"> </w:t>
      </w:r>
      <w:proofErr w:type="spellStart"/>
      <w:r w:rsidRPr="002A7C9F">
        <w:rPr>
          <w:rFonts w:cs="Arial"/>
          <w:lang w:val="it-IT"/>
        </w:rPr>
        <w:t>Teeth</w:t>
      </w:r>
      <w:proofErr w:type="spellEnd"/>
      <w:r w:rsidRPr="002A7C9F">
        <w:rPr>
          <w:rFonts w:cs="Arial"/>
          <w:lang w:val="it-IT"/>
        </w:rPr>
        <w:t xml:space="preserve">": si tratta di un prodotto che tiene fede al nome che porta. VITA MFT si distingue in particolare per la sua eccezionale efficienza. Il rivoluzionario principio VITA Easy </w:t>
      </w:r>
      <w:proofErr w:type="spellStart"/>
      <w:r w:rsidRPr="002A7C9F">
        <w:rPr>
          <w:rFonts w:cs="Arial"/>
          <w:lang w:val="it-IT"/>
        </w:rPr>
        <w:t>Centric</w:t>
      </w:r>
      <w:proofErr w:type="spellEnd"/>
      <w:r w:rsidRPr="002A7C9F">
        <w:rPr>
          <w:rFonts w:cs="Arial"/>
          <w:lang w:val="it-IT"/>
        </w:rPr>
        <w:t xml:space="preserve"> facilita il montaggio. Grazie ai punti di contatto predefiniti è possibile trovare quasi automaticamente la posizione ottimale dei denti, risparmiando tempo e problemi, aumentando la precisione. La morfologia, la conformazione incisale e la corrispondenza con le scale cromatiche VITA garantiscono inoltre un risultato esteticamente gradevole. Oltre all'interessante rapporto qualità-prezzo, il dente protesico VITA MFT si distingue soprattutto per estetica e qualità. </w:t>
      </w:r>
    </w:p>
    <w:p w14:paraId="4A216C57" w14:textId="77777777" w:rsidR="005F6C2B" w:rsidRPr="002A7C9F" w:rsidRDefault="005F6C2B" w:rsidP="005F6C2B">
      <w:pPr>
        <w:rPr>
          <w:rFonts w:cs="Arial"/>
          <w:lang w:val="it-IT"/>
        </w:rPr>
      </w:pPr>
    </w:p>
    <w:p w14:paraId="2FA44B53" w14:textId="1EF0D582" w:rsidR="00517FC8" w:rsidRPr="002A7C9F" w:rsidRDefault="00BA0A2D" w:rsidP="00517FC8">
      <w:pPr>
        <w:spacing w:line="360" w:lineRule="auto"/>
        <w:rPr>
          <w:rFonts w:cs="Arial"/>
          <w:b/>
          <w:bCs/>
          <w:color w:val="DC0064" w:themeColor="accent1"/>
          <w:lang w:val="it-IT"/>
        </w:rPr>
      </w:pPr>
      <w:r w:rsidRPr="002A7C9F">
        <w:rPr>
          <w:rFonts w:cs="Arial"/>
          <w:b/>
          <w:bCs/>
          <w:color w:val="DC0064" w:themeColor="accent1"/>
          <w:lang w:val="it-IT"/>
        </w:rPr>
        <w:t xml:space="preserve">Ulteriori informazioni su VITA MFT </w:t>
      </w:r>
    </w:p>
    <w:p w14:paraId="2FA9EC54" w14:textId="7333A207" w:rsidR="005F6C2B" w:rsidRDefault="005F6C2B" w:rsidP="005F6C2B">
      <w:r w:rsidRPr="002A7C9F">
        <w:rPr>
          <w:rFonts w:cs="Arial"/>
          <w:lang w:val="it-IT"/>
        </w:rPr>
        <w:t xml:space="preserve">Per ulteriori informazioni su VITA MFT e l'efficiente funzione Easy </w:t>
      </w:r>
      <w:proofErr w:type="spellStart"/>
      <w:r w:rsidRPr="002A7C9F">
        <w:rPr>
          <w:rFonts w:cs="Arial"/>
          <w:lang w:val="it-IT"/>
        </w:rPr>
        <w:t>Centric</w:t>
      </w:r>
      <w:proofErr w:type="spellEnd"/>
      <w:r w:rsidRPr="002A7C9F">
        <w:rPr>
          <w:rFonts w:cs="Arial"/>
          <w:lang w:val="it-IT"/>
        </w:rPr>
        <w:t xml:space="preserve">, visitare </w:t>
      </w:r>
      <w:hyperlink r:id="rId11" w:history="1">
        <w:r w:rsidR="002A7C9F" w:rsidRPr="002A7C9F">
          <w:rPr>
            <w:rStyle w:val="Hyperlink"/>
            <w:lang w:val="it-IT"/>
          </w:rPr>
          <w:t xml:space="preserve">VITA MFT - Easy. </w:t>
        </w:r>
        <w:r w:rsidR="002A7C9F">
          <w:rPr>
            <w:rStyle w:val="Hyperlink"/>
          </w:rPr>
          <w:t>Right on Point. (vita-zahnfabrik.com)</w:t>
        </w:r>
      </w:hyperlink>
    </w:p>
    <w:p w14:paraId="4DFC7145" w14:textId="77777777" w:rsidR="002A7C9F" w:rsidRPr="002A7C9F" w:rsidRDefault="002A7C9F" w:rsidP="005F6C2B">
      <w:pPr>
        <w:rPr>
          <w:rFonts w:cs="Arial"/>
          <w:lang w:val="it-IT"/>
        </w:rPr>
      </w:pPr>
    </w:p>
    <w:p w14:paraId="1F94FD0C" w14:textId="6BAB2D6B" w:rsidR="00DD62F4" w:rsidRPr="002A7C9F" w:rsidRDefault="009C69CD" w:rsidP="00722887">
      <w:pPr>
        <w:spacing w:after="120" w:line="360" w:lineRule="auto"/>
        <w:rPr>
          <w:rFonts w:cs="Arial"/>
          <w:lang w:val="it-IT"/>
        </w:rPr>
      </w:pPr>
      <w:r>
        <w:rPr>
          <w:noProof/>
        </w:rPr>
        <w:drawing>
          <wp:inline distT="0" distB="0" distL="0" distR="0" wp14:anchorId="25D2F45E" wp14:editId="4BEF5F62">
            <wp:extent cx="2872740" cy="1664883"/>
            <wp:effectExtent l="0" t="0" r="3810" b="0"/>
            <wp:docPr id="1298707672" name="Grafik 1" descr="Ein Bild, das Pinsel, Zahn, Werkzeug, Mundhygien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707672" name="Grafik 1" descr="Ein Bild, das Pinsel, Zahn, Werkzeug, Mundhygiene enthält.&#10;&#10;Automatisch generierte Beschreibu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889628" cy="1674670"/>
                    </a:xfrm>
                    <a:prstGeom prst="rect">
                      <a:avLst/>
                    </a:prstGeom>
                    <a:noFill/>
                    <a:ln>
                      <a:noFill/>
                    </a:ln>
                  </pic:spPr>
                </pic:pic>
              </a:graphicData>
            </a:graphic>
          </wp:inline>
        </w:drawing>
      </w:r>
      <w:r w:rsidR="00C27064" w:rsidRPr="002A7C9F">
        <w:rPr>
          <w:rFonts w:cs="Arial"/>
          <w:lang w:val="it-IT"/>
        </w:rPr>
        <w:t xml:space="preserve"> </w:t>
      </w:r>
    </w:p>
    <w:p w14:paraId="3834093D" w14:textId="6748DE8D" w:rsidR="00F86092" w:rsidRPr="002A7C9F" w:rsidRDefault="005030B2" w:rsidP="00F86092">
      <w:pPr>
        <w:pStyle w:val="Preline"/>
        <w:spacing w:after="0" w:line="240" w:lineRule="auto"/>
        <w:rPr>
          <w:rStyle w:val="Formatvorlage14"/>
          <w:rFonts w:cs="Arial"/>
          <w:b w:val="0"/>
          <w:bCs w:val="0"/>
          <w:color w:val="4D4D4D" w:themeColor="accent3"/>
          <w:sz w:val="18"/>
          <w:szCs w:val="18"/>
          <w:lang w:val="it-IT"/>
        </w:rPr>
      </w:pPr>
      <w:r w:rsidRPr="002A7C9F">
        <w:rPr>
          <w:rStyle w:val="Formatvorlage14"/>
          <w:rFonts w:cs="Arial"/>
          <w:b w:val="0"/>
          <w:bCs w:val="0"/>
          <w:color w:val="4D4D4D" w:themeColor="accent3"/>
          <w:sz w:val="18"/>
          <w:szCs w:val="18"/>
          <w:lang w:val="it-IT"/>
        </w:rPr>
        <w:t>Fig. 1: Il dente preconfezionato universale VITA MFT</w:t>
      </w:r>
    </w:p>
    <w:p w14:paraId="559E6241" w14:textId="77777777" w:rsidR="005F6C2B" w:rsidRPr="002A7C9F" w:rsidRDefault="005F6C2B" w:rsidP="00F86092">
      <w:pPr>
        <w:pStyle w:val="Preline"/>
        <w:spacing w:after="0" w:line="240" w:lineRule="auto"/>
        <w:rPr>
          <w:rStyle w:val="Formatvorlage14"/>
          <w:rFonts w:cs="Arial"/>
          <w:b w:val="0"/>
          <w:bCs w:val="0"/>
          <w:color w:val="4D4D4D" w:themeColor="accent3"/>
          <w:sz w:val="18"/>
          <w:szCs w:val="18"/>
          <w:lang w:val="it-IT"/>
        </w:rPr>
      </w:pPr>
    </w:p>
    <w:p w14:paraId="0F10B740" w14:textId="77777777" w:rsidR="002372FF" w:rsidRPr="002A7C9F" w:rsidRDefault="002372FF" w:rsidP="00426C65">
      <w:pPr>
        <w:pStyle w:val="Preline"/>
        <w:spacing w:after="0" w:line="240" w:lineRule="auto"/>
        <w:rPr>
          <w:rStyle w:val="Formatvorlage14"/>
          <w:rFonts w:cs="Arial"/>
          <w:b w:val="0"/>
          <w:bCs w:val="0"/>
          <w:color w:val="4D4D4D" w:themeColor="accent3"/>
          <w:sz w:val="28"/>
          <w:lang w:val="it-IT"/>
        </w:rPr>
      </w:pPr>
    </w:p>
    <w:p w14:paraId="2A16FCA3" w14:textId="418E8DD2" w:rsidR="00602BBF" w:rsidRPr="002A7C9F" w:rsidRDefault="00BC346F" w:rsidP="00604131">
      <w:pPr>
        <w:rPr>
          <w:rFonts w:cs="Arial"/>
          <w:lang w:val="it-IT"/>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2A7C9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2A7C9F">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quasi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2A7C9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2A7C9F">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11136713" w:rsidR="00C60FD7" w:rsidRPr="002A7C9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2A7C9F">
                              <w:rPr>
                                <w:rFonts w:cs="Arial"/>
                                <w:color w:val="3A3938"/>
                                <w:spacing w:val="-2"/>
                                <w:sz w:val="16"/>
                                <w:szCs w:val="16"/>
                                <w:lang w:val="it-IT"/>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2A7C9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2A7C9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2A7C9F">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quasi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2A7C9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2A7C9F">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11136713" w:rsidR="00C60FD7" w:rsidRPr="002A7C9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2A7C9F">
                        <w:rPr>
                          <w:rFonts w:cs="Arial"/>
                          <w:color w:val="3A3938"/>
                          <w:spacing w:val="-2"/>
                          <w:sz w:val="16"/>
                          <w:szCs w:val="16"/>
                          <w:lang w:val="it-IT"/>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2A7C9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v:textbox>
                <w10:wrap anchorx="margin"/>
              </v:shape>
            </w:pict>
          </mc:Fallback>
        </mc:AlternateContent>
      </w:r>
    </w:p>
    <w:p w14:paraId="10CF0C0D" w14:textId="63334943" w:rsidR="00602BBF" w:rsidRPr="002A7C9F" w:rsidRDefault="00602BBF" w:rsidP="00604131">
      <w:pPr>
        <w:rPr>
          <w:rFonts w:cs="Arial"/>
          <w:lang w:val="it-IT"/>
        </w:rPr>
      </w:pPr>
    </w:p>
    <w:p w14:paraId="20FDF31A" w14:textId="41FDB41E" w:rsidR="00602BBF" w:rsidRPr="002A7C9F" w:rsidRDefault="00602BBF" w:rsidP="00604131">
      <w:pPr>
        <w:rPr>
          <w:rFonts w:cs="Arial"/>
          <w:lang w:val="it-IT"/>
        </w:rPr>
      </w:pPr>
    </w:p>
    <w:p w14:paraId="04841C92" w14:textId="5FD1EFB6" w:rsidR="00602BBF" w:rsidRPr="002A7C9F" w:rsidRDefault="00602BBF" w:rsidP="00604131">
      <w:pPr>
        <w:rPr>
          <w:rFonts w:cs="Arial"/>
          <w:lang w:val="it-IT"/>
        </w:rPr>
      </w:pPr>
    </w:p>
    <w:p w14:paraId="0E7097C3" w14:textId="2627384D" w:rsidR="00602BBF" w:rsidRPr="002A7C9F" w:rsidRDefault="00602BBF" w:rsidP="00604131">
      <w:pPr>
        <w:rPr>
          <w:rFonts w:cs="Arial"/>
          <w:lang w:val="it-IT"/>
        </w:rPr>
      </w:pPr>
    </w:p>
    <w:p w14:paraId="49A7A2B6" w14:textId="745B7EE5" w:rsidR="00602BBF" w:rsidRPr="002A7C9F" w:rsidRDefault="00602BBF" w:rsidP="00604131">
      <w:pPr>
        <w:rPr>
          <w:rFonts w:cs="Arial"/>
          <w:lang w:val="it-IT"/>
        </w:rPr>
      </w:pPr>
    </w:p>
    <w:p w14:paraId="752006E8" w14:textId="594E49C4" w:rsidR="00602BBF" w:rsidRPr="002A7C9F" w:rsidRDefault="00602BBF" w:rsidP="00604131">
      <w:pPr>
        <w:rPr>
          <w:rFonts w:cs="Arial"/>
          <w:lang w:val="it-IT"/>
        </w:rPr>
      </w:pPr>
    </w:p>
    <w:p w14:paraId="26275C2D" w14:textId="4F07F5BA" w:rsidR="00602BBF" w:rsidRPr="002A7C9F" w:rsidRDefault="00602BBF" w:rsidP="00604131">
      <w:pPr>
        <w:rPr>
          <w:rFonts w:cs="Arial"/>
          <w:lang w:val="it-IT"/>
        </w:rPr>
      </w:pPr>
    </w:p>
    <w:sectPr w:rsidR="00602BBF" w:rsidRPr="002A7C9F"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CD721C" w14:textId="77777777" w:rsidR="00C42E7E" w:rsidRDefault="00C42E7E" w:rsidP="00604131">
      <w:r>
        <w:separator/>
      </w:r>
    </w:p>
    <w:p w14:paraId="269F623B" w14:textId="77777777" w:rsidR="00C42E7E" w:rsidRDefault="00C42E7E" w:rsidP="00604131"/>
  </w:endnote>
  <w:endnote w:type="continuationSeparator" w:id="0">
    <w:p w14:paraId="45C83918" w14:textId="77777777" w:rsidR="00C42E7E" w:rsidRDefault="00C42E7E" w:rsidP="00604131">
      <w:r>
        <w:continuationSeparator/>
      </w:r>
    </w:p>
    <w:p w14:paraId="2D432C21" w14:textId="77777777" w:rsidR="00C42E7E" w:rsidRDefault="00C42E7E" w:rsidP="00604131"/>
  </w:endnote>
  <w:endnote w:type="continuationNotice" w:id="1">
    <w:p w14:paraId="093B6A7C" w14:textId="77777777" w:rsidR="00C42E7E" w:rsidRDefault="00C42E7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2A7C9F">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sidRPr="002A7C9F">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2A7C9F">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2A7C9F">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2A7C9F" w:rsidRDefault="007954AE" w:rsidP="007954AE">
                              <w:pPr>
                                <w:snapToGrid w:val="0"/>
                                <w:spacing w:line="240" w:lineRule="auto"/>
                                <w:rPr>
                                  <w:rFonts w:cs="Arial"/>
                                  <w:color w:val="FFFFFF" w:themeColor="background1"/>
                                  <w:sz w:val="18"/>
                                  <w:szCs w:val="18"/>
                                  <w:lang w:val="it-IT"/>
                                </w:rPr>
                              </w:pPr>
                              <w:r w:rsidRPr="002A7C9F">
                                <w:rPr>
                                  <w:rFonts w:cs="Arial"/>
                                  <w:color w:val="FFFFFF" w:themeColor="background1"/>
                                  <w:sz w:val="18"/>
                                  <w:szCs w:val="18"/>
                                  <w:lang w:val="it-IT"/>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2A7C9F">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sidRPr="002A7C9F">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2A7C9F">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2A7C9F">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2A7C9F" w:rsidRDefault="007954AE" w:rsidP="007954AE">
                        <w:pPr>
                          <w:snapToGrid w:val="0"/>
                          <w:spacing w:line="240" w:lineRule="auto"/>
                          <w:rPr>
                            <w:rFonts w:cs="Arial"/>
                            <w:color w:val="FFFFFF" w:themeColor="background1"/>
                            <w:sz w:val="18"/>
                            <w:szCs w:val="18"/>
                            <w:lang w:val="it-IT"/>
                          </w:rPr>
                        </w:pPr>
                        <w:r w:rsidRPr="002A7C9F">
                          <w:rPr>
                            <w:rFonts w:cs="Arial"/>
                            <w:color w:val="FFFFFF" w:themeColor="background1"/>
                            <w:sz w:val="18"/>
                            <w:szCs w:val="18"/>
                            <w:lang w:val="it-IT"/>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2A7C9F">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sidRPr="002A7C9F">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2A7C9F">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2A7C9F">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2A7C9F" w:rsidRDefault="00017E54" w:rsidP="00F40CBF">
                              <w:pPr>
                                <w:snapToGrid w:val="0"/>
                                <w:spacing w:line="240" w:lineRule="auto"/>
                                <w:rPr>
                                  <w:rFonts w:cs="Arial"/>
                                  <w:color w:val="FFFFFF" w:themeColor="background1"/>
                                  <w:sz w:val="18"/>
                                  <w:szCs w:val="18"/>
                                  <w:lang w:val="it-IT"/>
                                </w:rPr>
                              </w:pPr>
                              <w:r w:rsidRPr="002A7C9F">
                                <w:rPr>
                                  <w:rFonts w:cs="Arial"/>
                                  <w:color w:val="FFFFFF" w:themeColor="background1"/>
                                  <w:sz w:val="18"/>
                                  <w:szCs w:val="18"/>
                                  <w:lang w:val="it-IT"/>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Telefono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2A7C9F">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sidRPr="002A7C9F">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2A7C9F">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2A7C9F">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2A7C9F" w:rsidRDefault="00017E54" w:rsidP="00F40CBF">
                        <w:pPr>
                          <w:snapToGrid w:val="0"/>
                          <w:spacing w:line="240" w:lineRule="auto"/>
                          <w:rPr>
                            <w:rFonts w:cs="Arial"/>
                            <w:color w:val="FFFFFF" w:themeColor="background1"/>
                            <w:sz w:val="18"/>
                            <w:szCs w:val="18"/>
                            <w:lang w:val="it-IT"/>
                          </w:rPr>
                        </w:pPr>
                        <w:r w:rsidRPr="002A7C9F">
                          <w:rPr>
                            <w:rFonts w:cs="Arial"/>
                            <w:color w:val="FFFFFF" w:themeColor="background1"/>
                            <w:sz w:val="18"/>
                            <w:szCs w:val="18"/>
                            <w:lang w:val="it-IT"/>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Telefono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13878B" w14:textId="77777777" w:rsidR="00C42E7E" w:rsidRDefault="00C42E7E" w:rsidP="00604131">
      <w:r>
        <w:separator/>
      </w:r>
    </w:p>
    <w:p w14:paraId="3B43CD0B" w14:textId="77777777" w:rsidR="00C42E7E" w:rsidRDefault="00C42E7E" w:rsidP="00604131"/>
  </w:footnote>
  <w:footnote w:type="continuationSeparator" w:id="0">
    <w:p w14:paraId="1D5658A5" w14:textId="77777777" w:rsidR="00C42E7E" w:rsidRDefault="00C42E7E" w:rsidP="00604131">
      <w:r>
        <w:continuationSeparator/>
      </w:r>
    </w:p>
    <w:p w14:paraId="14936F9C" w14:textId="77777777" w:rsidR="00C42E7E" w:rsidRDefault="00C42E7E" w:rsidP="00604131"/>
  </w:footnote>
  <w:footnote w:type="continuationNotice" w:id="1">
    <w:p w14:paraId="26AC6E05" w14:textId="77777777" w:rsidR="00C42E7E" w:rsidRDefault="00C42E7E">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01B"/>
    <w:rsid w:val="00163E2B"/>
    <w:rsid w:val="00164B86"/>
    <w:rsid w:val="001655C9"/>
    <w:rsid w:val="00170A2F"/>
    <w:rsid w:val="001734B8"/>
    <w:rsid w:val="00175585"/>
    <w:rsid w:val="00175C15"/>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A7C9F"/>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3C4F"/>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6C2B"/>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76FF0"/>
    <w:rsid w:val="007803E2"/>
    <w:rsid w:val="00781020"/>
    <w:rsid w:val="00781189"/>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218EC"/>
    <w:rsid w:val="0092302D"/>
    <w:rsid w:val="0092320F"/>
    <w:rsid w:val="009275C0"/>
    <w:rsid w:val="009322BA"/>
    <w:rsid w:val="00933D6E"/>
    <w:rsid w:val="0093683C"/>
    <w:rsid w:val="00942730"/>
    <w:rsid w:val="00943146"/>
    <w:rsid w:val="009446FB"/>
    <w:rsid w:val="00944AB7"/>
    <w:rsid w:val="00944FC8"/>
    <w:rsid w:val="009467ED"/>
    <w:rsid w:val="009470EB"/>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C69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9F2037"/>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01E7"/>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27064"/>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27B9"/>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879F6"/>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098872063">
      <w:bodyDiv w:val="1"/>
      <w:marLeft w:val="0"/>
      <w:marRight w:val="0"/>
      <w:marTop w:val="0"/>
      <w:marBottom w:val="0"/>
      <w:divBdr>
        <w:top w:val="none" w:sz="0" w:space="0" w:color="auto"/>
        <w:left w:val="none" w:sz="0" w:space="0" w:color="auto"/>
        <w:bottom w:val="none" w:sz="0" w:space="0" w:color="auto"/>
        <w:right w:val="none" w:sz="0" w:space="0" w:color="auto"/>
      </w:divBdr>
    </w:div>
    <w:div w:id="1558203492">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hs.vita-zahnfabrik.com/en/vita_mft"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197</Words>
  <Characters>1229</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7</cp:revision>
  <cp:lastPrinted>2023-11-08T16:54:00Z</cp:lastPrinted>
  <dcterms:created xsi:type="dcterms:W3CDTF">2023-11-08T17:44:00Z</dcterms:created>
  <dcterms:modified xsi:type="dcterms:W3CDTF">2024-01-30T08:32:00Z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